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99" w:rsidRPr="00A14B83" w:rsidRDefault="00057D99" w:rsidP="00057D99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 Roman"/>
          <w:b/>
          <w:color w:val="000000"/>
          <w:sz w:val="28"/>
          <w:szCs w:val="28"/>
          <w:lang w:val="fr-FR"/>
        </w:rPr>
      </w:pPr>
      <w:bookmarkStart w:id="0" w:name="_GoBack"/>
      <w:bookmarkEnd w:id="0"/>
      <w:r w:rsidRPr="00A14B83">
        <w:rPr>
          <w:rFonts w:asciiTheme="majorHAnsi" w:hAnsiTheme="majorHAnsi" w:cs="Trebuchet MS"/>
          <w:b/>
          <w:color w:val="000000"/>
          <w:sz w:val="28"/>
          <w:szCs w:val="28"/>
          <w:lang w:val="fr-FR"/>
        </w:rPr>
        <w:t>Critères de sévérité du DRESS (selon protocole DRESSCODE NCT01987076</w:t>
      </w:r>
      <w:r w:rsidRPr="00A14B83">
        <w:rPr>
          <w:rFonts w:asciiTheme="majorHAnsi" w:hAnsiTheme="majorHAnsi" w:cs="Trebuchet MS"/>
          <w:b/>
          <w:color w:val="0D6C9C"/>
          <w:position w:val="8"/>
          <w:sz w:val="28"/>
          <w:szCs w:val="28"/>
          <w:lang w:val="fr-FR"/>
        </w:rPr>
        <w:t>a</w:t>
      </w:r>
      <w:r w:rsidRPr="00A14B83">
        <w:rPr>
          <w:rFonts w:asciiTheme="majorHAnsi" w:hAnsiTheme="majorHAnsi" w:cs="Trebuchet MS"/>
          <w:b/>
          <w:color w:val="000000"/>
          <w:sz w:val="28"/>
          <w:szCs w:val="28"/>
          <w:lang w:val="fr-FR"/>
        </w:rPr>
        <w:t>).</w:t>
      </w:r>
    </w:p>
    <w:tbl>
      <w:tblPr>
        <w:tblStyle w:val="Grilledutableau"/>
        <w:tblW w:w="10164" w:type="dxa"/>
        <w:tblLook w:val="04A0" w:firstRow="1" w:lastRow="0" w:firstColumn="1" w:lastColumn="0" w:noHBand="0" w:noVBand="1"/>
      </w:tblPr>
      <w:tblGrid>
        <w:gridCol w:w="3059"/>
        <w:gridCol w:w="7105"/>
      </w:tblGrid>
      <w:tr w:rsidR="00057D99" w:rsidTr="00AC4EC3">
        <w:trPr>
          <w:trHeight w:val="391"/>
        </w:trPr>
        <w:tc>
          <w:tcPr>
            <w:tcW w:w="3059" w:type="dxa"/>
          </w:tcPr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>Gravité du DRESS</w:t>
            </w:r>
          </w:p>
        </w:tc>
        <w:tc>
          <w:tcPr>
            <w:tcW w:w="7105" w:type="dxa"/>
          </w:tcPr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>Critères</w:t>
            </w:r>
          </w:p>
        </w:tc>
      </w:tr>
      <w:tr w:rsidR="00057D99" w:rsidTr="00AC4EC3">
        <w:trPr>
          <w:trHeight w:val="811"/>
        </w:trPr>
        <w:tc>
          <w:tcPr>
            <w:tcW w:w="3059" w:type="dxa"/>
          </w:tcPr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>DRESS mineur</w:t>
            </w:r>
          </w:p>
        </w:tc>
        <w:tc>
          <w:tcPr>
            <w:tcW w:w="7105" w:type="dxa"/>
          </w:tcPr>
          <w:p w:rsidR="00057D99" w:rsidRDefault="00057D99" w:rsidP="00AC4EC3">
            <w:pPr>
              <w:ind w:left="-158" w:firstLine="142"/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 xml:space="preserve">Atteintes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viscérales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absentes ou minimes (n’atteignant pas les seuils</w:t>
            </w:r>
          </w:p>
          <w:p w:rsidR="00057D99" w:rsidRDefault="00057D99" w:rsidP="00AC4EC3">
            <w:pPr>
              <w:ind w:left="-158" w:firstLine="142"/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 xml:space="preserve"> </w:t>
            </w:r>
            <w:r>
              <w:rPr>
                <w:rFonts w:asciiTheme="majorHAnsi" w:hAnsiTheme="majorHAnsi" w:cs="Times New Roman"/>
                <w:lang w:val="fr-FR"/>
              </w:rPr>
              <w:t xml:space="preserve"> </w:t>
            </w:r>
            <w:r w:rsidRPr="00B756C1">
              <w:rPr>
                <w:rFonts w:asciiTheme="majorHAnsi" w:hAnsiTheme="majorHAnsi" w:cs="Times New Roman"/>
                <w:lang w:val="fr-FR"/>
              </w:rPr>
              <w:t xml:space="preserve">du DRESS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modére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>́)</w:t>
            </w:r>
          </w:p>
        </w:tc>
      </w:tr>
      <w:tr w:rsidR="00057D99" w:rsidTr="00AC4EC3">
        <w:trPr>
          <w:trHeight w:val="416"/>
        </w:trPr>
        <w:tc>
          <w:tcPr>
            <w:tcW w:w="3059" w:type="dxa"/>
          </w:tcPr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>DRESS modéré</w:t>
            </w:r>
          </w:p>
        </w:tc>
        <w:tc>
          <w:tcPr>
            <w:tcW w:w="7105" w:type="dxa"/>
          </w:tcPr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 xml:space="preserve">Au moins une atteinte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viscérale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de gravité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intermédiaire</w:t>
            </w:r>
            <w:proofErr w:type="spellEnd"/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Hépatique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: transaminases entre 4 et 15 N, phosphatases alcalines entre 3 et 5 N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Rénale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: insuffisance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rénale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organique avec augmentation de la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créatinine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de plus de 26,4 􏰀mol/L ou 1,5 fois la normale ou oligurie &lt; 0,5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mL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>/kg/h</w:t>
            </w:r>
          </w:p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Hématologique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: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hémoglobine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entre 7 et 10 g/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dL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et/ou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polynucléaires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neutrophiles entre 500 et 1500/mm3 et/ou plaquettes entre 50000 et 100 000/mm3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</w:p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 xml:space="preserve">En l’absence d’atteinte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viscérale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pouvant menacer le pronostic vital : atteinte cardiaque, pulmonaire, neurologique ou digestive</w:t>
            </w:r>
          </w:p>
        </w:tc>
      </w:tr>
      <w:tr w:rsidR="00057D99" w:rsidTr="00AC4EC3">
        <w:trPr>
          <w:trHeight w:val="416"/>
        </w:trPr>
        <w:tc>
          <w:tcPr>
            <w:tcW w:w="3059" w:type="dxa"/>
          </w:tcPr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>DRESS sévère</w:t>
            </w:r>
          </w:p>
        </w:tc>
        <w:tc>
          <w:tcPr>
            <w:tcW w:w="7105" w:type="dxa"/>
          </w:tcPr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 w:rsidRPr="00B756C1">
              <w:rPr>
                <w:rFonts w:asciiTheme="majorHAnsi" w:hAnsiTheme="majorHAnsi" w:cs="Times New Roman"/>
                <w:lang w:val="fr-FR"/>
              </w:rPr>
              <w:t xml:space="preserve">Au moins une atteinte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viscérale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grave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Hépatique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: cytolyse &gt; 15 N et/ou phosphatases alcalines &gt; 5 N, facteur V &lt; 50 %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Rénale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: insuffisance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rénale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organique rapidement progressive ou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oligoanurique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Pneumopathie interstitielle avec PaO2 &lt; 60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mmHg</w:t>
            </w:r>
            <w:proofErr w:type="spellEnd"/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r w:rsidRPr="00B756C1">
              <w:rPr>
                <w:rFonts w:asciiTheme="majorHAnsi" w:hAnsiTheme="majorHAnsi" w:cs="Times New Roman"/>
                <w:lang w:val="fr-FR"/>
              </w:rPr>
              <w:t>Myocardite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r w:rsidRPr="00B756C1">
              <w:rPr>
                <w:rFonts w:asciiTheme="majorHAnsi" w:hAnsiTheme="majorHAnsi" w:cs="Times New Roman"/>
                <w:lang w:val="fr-FR"/>
              </w:rPr>
              <w:t>Atteinte neurologique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r w:rsidRPr="00B756C1">
              <w:rPr>
                <w:rFonts w:asciiTheme="majorHAnsi" w:hAnsiTheme="majorHAnsi" w:cs="Times New Roman"/>
                <w:lang w:val="fr-FR"/>
              </w:rPr>
              <w:t>Atteinte digestive</w:t>
            </w:r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Pancytopénie</w:t>
            </w:r>
            <w:proofErr w:type="spellEnd"/>
          </w:p>
          <w:p w:rsidR="00057D99" w:rsidRPr="00B756C1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Défaillance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multiviscérale</w:t>
            </w:r>
            <w:proofErr w:type="spellEnd"/>
          </w:p>
          <w:p w:rsidR="00057D99" w:rsidRDefault="00057D99" w:rsidP="00AC4EC3">
            <w:pPr>
              <w:jc w:val="both"/>
              <w:rPr>
                <w:rFonts w:asciiTheme="majorHAnsi" w:hAnsiTheme="majorHAnsi" w:cs="Times New Roman"/>
                <w:lang w:val="fr-FR"/>
              </w:rPr>
            </w:pPr>
            <w:r>
              <w:rPr>
                <w:rFonts w:asciiTheme="majorHAnsi" w:hAnsiTheme="majorHAnsi" w:cs="Times New Roman"/>
                <w:lang w:val="fr-FR"/>
              </w:rPr>
              <w:t xml:space="preserve">- </w:t>
            </w:r>
            <w:r w:rsidRPr="00B756C1">
              <w:rPr>
                <w:rFonts w:asciiTheme="majorHAnsi" w:hAnsiTheme="majorHAnsi" w:cs="Times New Roman"/>
                <w:lang w:val="fr-FR"/>
              </w:rPr>
              <w:t xml:space="preserve">Syndrome d’activation </w:t>
            </w:r>
            <w:proofErr w:type="spellStart"/>
            <w:r w:rsidRPr="00B756C1">
              <w:rPr>
                <w:rFonts w:asciiTheme="majorHAnsi" w:hAnsiTheme="majorHAnsi" w:cs="Times New Roman"/>
                <w:lang w:val="fr-FR"/>
              </w:rPr>
              <w:t>macrophagique</w:t>
            </w:r>
            <w:proofErr w:type="spellEnd"/>
            <w:r w:rsidRPr="00B756C1">
              <w:rPr>
                <w:rFonts w:asciiTheme="majorHAnsi" w:hAnsiTheme="majorHAnsi" w:cs="Times New Roman"/>
                <w:lang w:val="fr-FR"/>
              </w:rPr>
              <w:t xml:space="preserve"> secondaire</w:t>
            </w:r>
          </w:p>
        </w:tc>
      </w:tr>
    </w:tbl>
    <w:p w:rsidR="00057D99" w:rsidRDefault="00057D99" w:rsidP="00057D99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rebuchet MS" w:hAnsi="Trebuchet MS" w:cs="Trebuchet MS"/>
          <w:color w:val="000000"/>
          <w:position w:val="8"/>
          <w:sz w:val="16"/>
          <w:szCs w:val="16"/>
          <w:lang w:val="en-US"/>
        </w:rPr>
        <w:t>a</w:t>
      </w:r>
      <w:proofErr w:type="gramEnd"/>
      <w:r>
        <w:rPr>
          <w:rFonts w:ascii="Trebuchet MS" w:hAnsi="Trebuchet MS" w:cs="Trebuchet MS"/>
          <w:color w:val="000000"/>
          <w:position w:val="8"/>
          <w:sz w:val="16"/>
          <w:szCs w:val="16"/>
          <w:lang w:val="en-US"/>
        </w:rPr>
        <w:t xml:space="preserve"> </w:t>
      </w:r>
      <w:r>
        <w:rPr>
          <w:rFonts w:ascii="Trebuchet MS" w:hAnsi="Trebuchet MS" w:cs="Trebuchet MS"/>
          <w:color w:val="000000"/>
          <w:sz w:val="21"/>
          <w:szCs w:val="21"/>
          <w:lang w:val="en-US"/>
        </w:rPr>
        <w:t xml:space="preserve">https://www.clinicaltrials.gov. </w:t>
      </w:r>
    </w:p>
    <w:p w:rsidR="00213BCD" w:rsidRDefault="00213BCD"/>
    <w:sectPr w:rsidR="0021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99"/>
    <w:rsid w:val="00057D99"/>
    <w:rsid w:val="002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DBE"/>
  <w15:chartTrackingRefBased/>
  <w15:docId w15:val="{D41DF738-678E-41AE-8F94-7CCC906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9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D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1</cp:revision>
  <dcterms:created xsi:type="dcterms:W3CDTF">2022-12-09T17:22:00Z</dcterms:created>
  <dcterms:modified xsi:type="dcterms:W3CDTF">2022-12-09T17:22:00Z</dcterms:modified>
</cp:coreProperties>
</file>